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84" w:type="dxa"/>
        <w:tblLayout w:type="fixed"/>
        <w:tblCellMar>
          <w:left w:w="0" w:type="dxa"/>
          <w:right w:w="0" w:type="dxa"/>
        </w:tblCellMar>
        <w:tblLook w:val="01E0" w:firstRow="1" w:lastRow="1" w:firstColumn="1" w:lastColumn="1" w:noHBand="0" w:noVBand="0"/>
      </w:tblPr>
      <w:tblGrid>
        <w:gridCol w:w="3686"/>
        <w:gridCol w:w="5670"/>
      </w:tblGrid>
      <w:tr w:rsidR="006477D5" w:rsidTr="007069B7">
        <w:trPr>
          <w:trHeight w:val="2407"/>
        </w:trPr>
        <w:tc>
          <w:tcPr>
            <w:tcW w:w="3686" w:type="dxa"/>
          </w:tcPr>
          <w:p w:rsidR="006477D5" w:rsidRDefault="00F6039B" w:rsidP="007069B7">
            <w:pPr>
              <w:pStyle w:val="TableParagraph"/>
              <w:spacing w:line="280" w:lineRule="exact"/>
              <w:ind w:left="27"/>
              <w:jc w:val="center"/>
              <w:rPr>
                <w:b/>
                <w:sz w:val="26"/>
              </w:rPr>
            </w:pPr>
            <w:r>
              <w:rPr>
                <w:b/>
                <w:sz w:val="26"/>
              </w:rPr>
              <w:t>ỦY BAN NHÂN DÂN</w:t>
            </w:r>
          </w:p>
          <w:p w:rsidR="006477D5" w:rsidRPr="005F507D" w:rsidRDefault="006B76AD" w:rsidP="007069B7">
            <w:pPr>
              <w:pStyle w:val="TableParagraph"/>
              <w:spacing w:before="1" w:after="55"/>
              <w:ind w:left="0"/>
              <w:jc w:val="center"/>
              <w:rPr>
                <w:b/>
                <w:sz w:val="26"/>
                <w:lang w:val="en-US"/>
              </w:rPr>
            </w:pPr>
            <w:r>
              <w:rPr>
                <w:noProof/>
                <w:sz w:val="2"/>
                <w:lang w:val="en-US"/>
              </w:rPr>
              <w:pict>
                <v:shapetype id="_x0000_t32" coordsize="21600,21600" o:spt="32" o:oned="t" path="m,l21600,21600e" filled="f">
                  <v:path arrowok="t" fillok="f" o:connecttype="none"/>
                  <o:lock v:ext="edit" shapetype="t"/>
                </v:shapetype>
                <v:shape id="_x0000_s1042" type="#_x0000_t32" style="position:absolute;left:0;text-align:left;margin-left:61.7pt;margin-top:15.15pt;width:59.45pt;height:0;z-index:487589888" o:connectortype="straight"/>
              </w:pict>
            </w:r>
            <w:r w:rsidR="005F507D">
              <w:rPr>
                <w:b/>
                <w:sz w:val="26"/>
                <w:lang w:val="en-US"/>
              </w:rPr>
              <w:t>XÃ SƠN KIM 1</w:t>
            </w:r>
          </w:p>
          <w:p w:rsidR="006477D5" w:rsidRDefault="006477D5" w:rsidP="007069B7">
            <w:pPr>
              <w:pStyle w:val="TableParagraph"/>
              <w:spacing w:line="20" w:lineRule="exact"/>
              <w:ind w:left="1610"/>
              <w:jc w:val="center"/>
              <w:rPr>
                <w:sz w:val="2"/>
              </w:rPr>
            </w:pPr>
          </w:p>
          <w:p w:rsidR="006477D5" w:rsidRDefault="006477D5" w:rsidP="007069B7">
            <w:pPr>
              <w:pStyle w:val="TableParagraph"/>
              <w:spacing w:before="8"/>
              <w:ind w:left="0"/>
              <w:jc w:val="center"/>
              <w:rPr>
                <w:sz w:val="24"/>
              </w:rPr>
            </w:pPr>
          </w:p>
          <w:p w:rsidR="006477D5" w:rsidRPr="007069B7" w:rsidRDefault="00F6039B" w:rsidP="007069B7">
            <w:pPr>
              <w:pStyle w:val="TableParagraph"/>
              <w:ind w:left="-115"/>
              <w:jc w:val="center"/>
              <w:rPr>
                <w:sz w:val="26"/>
                <w:lang w:val="en-US"/>
              </w:rPr>
            </w:pPr>
            <w:r>
              <w:rPr>
                <w:sz w:val="26"/>
              </w:rPr>
              <w:t>Số:</w:t>
            </w:r>
            <w:r>
              <w:rPr>
                <w:spacing w:val="-3"/>
                <w:sz w:val="26"/>
              </w:rPr>
              <w:t xml:space="preserve"> </w:t>
            </w:r>
            <w:r w:rsidR="005F507D">
              <w:rPr>
                <w:sz w:val="26"/>
                <w:lang w:val="en-US"/>
              </w:rPr>
              <w:t xml:space="preserve">      </w:t>
            </w:r>
            <w:r>
              <w:rPr>
                <w:sz w:val="26"/>
              </w:rPr>
              <w:t>/UBND</w:t>
            </w:r>
          </w:p>
          <w:p w:rsidR="006477D5" w:rsidRDefault="00F6039B" w:rsidP="007069B7">
            <w:pPr>
              <w:pStyle w:val="TableParagraph"/>
              <w:spacing w:before="58" w:line="270" w:lineRule="atLeast"/>
              <w:ind w:left="0" w:right="53" w:hanging="1"/>
              <w:jc w:val="center"/>
              <w:rPr>
                <w:sz w:val="24"/>
                <w:lang w:val="en-US"/>
              </w:rPr>
            </w:pPr>
            <w:r>
              <w:rPr>
                <w:sz w:val="24"/>
              </w:rPr>
              <w:t>V/v đăng ký kế hoạch làm đường GTNT, rãnh thoát nước, phục hồi, nâng cấp, mặt đường BTXM năm 2024 theo Nghị quyết số 44/2021/NQ-HĐND</w:t>
            </w:r>
          </w:p>
          <w:p w:rsidR="003336DA" w:rsidRPr="003336DA" w:rsidRDefault="003336DA" w:rsidP="007069B7">
            <w:pPr>
              <w:pStyle w:val="TableParagraph"/>
              <w:spacing w:before="58" w:line="270" w:lineRule="atLeast"/>
              <w:ind w:left="0" w:right="53" w:hanging="1"/>
              <w:jc w:val="center"/>
              <w:rPr>
                <w:sz w:val="24"/>
                <w:lang w:val="en-US"/>
              </w:rPr>
            </w:pPr>
          </w:p>
        </w:tc>
        <w:tc>
          <w:tcPr>
            <w:tcW w:w="5670" w:type="dxa"/>
          </w:tcPr>
          <w:p w:rsidR="006477D5" w:rsidRDefault="00F6039B" w:rsidP="007069B7">
            <w:pPr>
              <w:pStyle w:val="TableParagraph"/>
              <w:spacing w:line="280" w:lineRule="exact"/>
              <w:ind w:right="17"/>
              <w:jc w:val="center"/>
              <w:rPr>
                <w:b/>
                <w:sz w:val="26"/>
              </w:rPr>
            </w:pPr>
            <w:r>
              <w:rPr>
                <w:b/>
                <w:sz w:val="26"/>
              </w:rPr>
              <w:t>CỘNG HÒA XÃ HỘI CHỦ NGHĨA VIỆT NAM</w:t>
            </w:r>
          </w:p>
          <w:p w:rsidR="006477D5" w:rsidRDefault="006B76AD" w:rsidP="007069B7">
            <w:pPr>
              <w:pStyle w:val="TableParagraph"/>
              <w:spacing w:after="47" w:line="322" w:lineRule="exact"/>
              <w:jc w:val="center"/>
              <w:rPr>
                <w:b/>
                <w:sz w:val="28"/>
              </w:rPr>
            </w:pPr>
            <w:r>
              <w:rPr>
                <w:b/>
                <w:noProof/>
                <w:sz w:val="28"/>
                <w:lang w:val="en-US"/>
              </w:rPr>
              <w:pict>
                <v:shape id="_x0000_s1043" type="#_x0000_t32" style="position:absolute;left:0;text-align:left;margin-left:61.7pt;margin-top:16.45pt;width:166.55pt;height:0;z-index:487590912" o:connectortype="straight"/>
              </w:pict>
            </w:r>
            <w:r w:rsidR="00F6039B">
              <w:rPr>
                <w:b/>
                <w:sz w:val="28"/>
              </w:rPr>
              <w:t>Độc lập - Tự do - Hạnh phúc</w:t>
            </w:r>
          </w:p>
          <w:p w:rsidR="006477D5" w:rsidRDefault="006477D5" w:rsidP="007069B7">
            <w:pPr>
              <w:pStyle w:val="TableParagraph"/>
              <w:spacing w:line="20" w:lineRule="exact"/>
              <w:ind w:left="1108"/>
              <w:jc w:val="center"/>
              <w:rPr>
                <w:sz w:val="2"/>
              </w:rPr>
            </w:pPr>
          </w:p>
          <w:p w:rsidR="006477D5" w:rsidRDefault="00F6039B" w:rsidP="007069B7">
            <w:pPr>
              <w:pStyle w:val="TableParagraph"/>
              <w:spacing w:before="256"/>
              <w:ind w:right="17"/>
              <w:jc w:val="center"/>
              <w:rPr>
                <w:i/>
                <w:sz w:val="26"/>
              </w:rPr>
            </w:pPr>
            <w:r>
              <w:rPr>
                <w:i/>
                <w:sz w:val="26"/>
              </w:rPr>
              <w:t>Sơn</w:t>
            </w:r>
            <w:r w:rsidR="005F507D">
              <w:rPr>
                <w:i/>
                <w:sz w:val="26"/>
                <w:lang w:val="en-US"/>
              </w:rPr>
              <w:t xml:space="preserve"> Kim1</w:t>
            </w:r>
            <w:r w:rsidR="005F507D">
              <w:rPr>
                <w:i/>
                <w:sz w:val="26"/>
              </w:rPr>
              <w:t xml:space="preserve">, ngày </w:t>
            </w:r>
            <w:r w:rsidR="007069B7">
              <w:rPr>
                <w:i/>
                <w:sz w:val="26"/>
                <w:lang w:val="en-US"/>
              </w:rPr>
              <w:t xml:space="preserve">     </w:t>
            </w:r>
            <w:r>
              <w:rPr>
                <w:i/>
                <w:sz w:val="26"/>
              </w:rPr>
              <w:t xml:space="preserve"> tháng </w:t>
            </w:r>
            <w:r w:rsidR="007069B7">
              <w:rPr>
                <w:i/>
                <w:sz w:val="26"/>
                <w:lang w:val="en-US"/>
              </w:rPr>
              <w:t xml:space="preserve">   </w:t>
            </w:r>
            <w:r>
              <w:rPr>
                <w:i/>
                <w:sz w:val="26"/>
              </w:rPr>
              <w:t xml:space="preserve"> năm 2023</w:t>
            </w:r>
          </w:p>
        </w:tc>
      </w:tr>
    </w:tbl>
    <w:p w:rsidR="006477D5" w:rsidRDefault="006477D5">
      <w:pPr>
        <w:pStyle w:val="BodyText"/>
        <w:spacing w:before="7"/>
        <w:ind w:left="0"/>
        <w:rPr>
          <w:sz w:val="12"/>
        </w:rPr>
      </w:pPr>
    </w:p>
    <w:p w:rsidR="006477D5" w:rsidRDefault="00F6039B" w:rsidP="003336DA">
      <w:pPr>
        <w:pStyle w:val="BodyText"/>
        <w:spacing w:before="89"/>
        <w:ind w:left="0" w:right="3258" w:firstLine="679"/>
        <w:jc w:val="center"/>
      </w:pPr>
      <w:r>
        <w:t xml:space="preserve">Kính gửi: </w:t>
      </w:r>
      <w:r w:rsidR="007069B7">
        <w:rPr>
          <w:lang w:val="en-US"/>
        </w:rPr>
        <w:t>Thôn trưởng các thôn</w:t>
      </w:r>
      <w:r>
        <w:t>.</w:t>
      </w:r>
    </w:p>
    <w:p w:rsidR="006477D5" w:rsidRDefault="00F6039B" w:rsidP="003336DA">
      <w:pPr>
        <w:pStyle w:val="BodyText"/>
        <w:spacing w:before="261"/>
        <w:ind w:left="0" w:firstLine="679"/>
        <w:jc w:val="both"/>
      </w:pPr>
      <w:r>
        <w:t xml:space="preserve">Thực hiện Nghị </w:t>
      </w:r>
      <w:r>
        <w:rPr>
          <w:spacing w:val="-3"/>
        </w:rPr>
        <w:t xml:space="preserve">quyết </w:t>
      </w:r>
      <w:r>
        <w:t xml:space="preserve">số </w:t>
      </w:r>
      <w:r>
        <w:rPr>
          <w:spacing w:val="-3"/>
        </w:rPr>
        <w:t xml:space="preserve">44/2021/NQ-HĐND </w:t>
      </w:r>
      <w:r>
        <w:t xml:space="preserve">ngày </w:t>
      </w:r>
      <w:r>
        <w:rPr>
          <w:spacing w:val="-3"/>
        </w:rPr>
        <w:t xml:space="preserve">16/12/2021 </w:t>
      </w:r>
      <w:r>
        <w:t xml:space="preserve">của </w:t>
      </w:r>
      <w:r>
        <w:rPr>
          <w:spacing w:val="-3"/>
        </w:rPr>
        <w:t xml:space="preserve">HĐND </w:t>
      </w:r>
      <w:r>
        <w:t xml:space="preserve">tỉnh về ban </w:t>
      </w:r>
      <w:r>
        <w:rPr>
          <w:spacing w:val="-3"/>
        </w:rPr>
        <w:t xml:space="preserve">hành </w:t>
      </w:r>
      <w:r>
        <w:t xml:space="preserve">một số cơ chế, chính sách hỗ trợ tạo </w:t>
      </w:r>
      <w:r>
        <w:rPr>
          <w:spacing w:val="-3"/>
        </w:rPr>
        <w:t xml:space="preserve">nguồn </w:t>
      </w:r>
      <w:r>
        <w:rPr>
          <w:spacing w:val="-2"/>
        </w:rPr>
        <w:t xml:space="preserve">lực </w:t>
      </w:r>
      <w:r>
        <w:t xml:space="preserve">xây dựng </w:t>
      </w:r>
      <w:r>
        <w:rPr>
          <w:spacing w:val="-3"/>
        </w:rPr>
        <w:t xml:space="preserve">thành công </w:t>
      </w:r>
      <w:r>
        <w:t xml:space="preserve">tỉnh Hà Tĩnh </w:t>
      </w:r>
      <w:r>
        <w:rPr>
          <w:spacing w:val="-3"/>
        </w:rPr>
        <w:t xml:space="preserve">đạt </w:t>
      </w:r>
      <w:r>
        <w:t xml:space="preserve">chuẩn NTM, </w:t>
      </w:r>
      <w:r>
        <w:rPr>
          <w:spacing w:val="-3"/>
        </w:rPr>
        <w:t xml:space="preserve">giai đoạn 2022-2025 (Nghị quyết); Quyết </w:t>
      </w:r>
      <w:r>
        <w:rPr>
          <w:spacing w:val="-4"/>
        </w:rPr>
        <w:t xml:space="preserve">định </w:t>
      </w:r>
      <w:r>
        <w:t xml:space="preserve">số </w:t>
      </w:r>
      <w:r>
        <w:rPr>
          <w:spacing w:val="-3"/>
        </w:rPr>
        <w:t xml:space="preserve">711/QĐ-UBND ngày 30/3/2023 </w:t>
      </w:r>
      <w:r>
        <w:t xml:space="preserve">của </w:t>
      </w:r>
      <w:r>
        <w:rPr>
          <w:spacing w:val="-3"/>
        </w:rPr>
        <w:t xml:space="preserve">UBND </w:t>
      </w:r>
      <w:r>
        <w:t xml:space="preserve">tỉnh về </w:t>
      </w:r>
      <w:r>
        <w:rPr>
          <w:spacing w:val="-3"/>
        </w:rPr>
        <w:t xml:space="preserve">việc </w:t>
      </w:r>
      <w:r>
        <w:t xml:space="preserve">Ban hành </w:t>
      </w:r>
      <w:r>
        <w:rPr>
          <w:spacing w:val="-3"/>
        </w:rPr>
        <w:t xml:space="preserve">danh </w:t>
      </w:r>
      <w:r>
        <w:t xml:space="preserve">mục </w:t>
      </w:r>
      <w:r>
        <w:rPr>
          <w:spacing w:val="-3"/>
        </w:rPr>
        <w:t xml:space="preserve">các </w:t>
      </w:r>
      <w:r>
        <w:t xml:space="preserve">dự án thuộc các </w:t>
      </w:r>
      <w:r>
        <w:rPr>
          <w:spacing w:val="-3"/>
        </w:rPr>
        <w:t xml:space="preserve">chương trình </w:t>
      </w:r>
      <w:r>
        <w:t xml:space="preserve">mục </w:t>
      </w:r>
      <w:r>
        <w:rPr>
          <w:spacing w:val="-3"/>
        </w:rPr>
        <w:t xml:space="preserve">tiêu quốc </w:t>
      </w:r>
      <w:r>
        <w:t xml:space="preserve">gia giai </w:t>
      </w:r>
      <w:r>
        <w:rPr>
          <w:spacing w:val="-3"/>
        </w:rPr>
        <w:t xml:space="preserve">đoạn </w:t>
      </w:r>
      <w:r>
        <w:t xml:space="preserve">2022 - 2025 </w:t>
      </w:r>
      <w:r>
        <w:rPr>
          <w:spacing w:val="-3"/>
        </w:rPr>
        <w:t xml:space="preserve">trên </w:t>
      </w:r>
      <w:r>
        <w:t xml:space="preserve">địa </w:t>
      </w:r>
      <w:r>
        <w:rPr>
          <w:spacing w:val="-3"/>
        </w:rPr>
        <w:t xml:space="preserve">bàn </w:t>
      </w:r>
      <w:r>
        <w:t xml:space="preserve">tỉnh Hà </w:t>
      </w:r>
      <w:r>
        <w:rPr>
          <w:spacing w:val="-3"/>
        </w:rPr>
        <w:t xml:space="preserve">Tĩnh được áp </w:t>
      </w:r>
      <w:r>
        <w:t>dụng cơ chế đặc thù; Văn bản số 2152/SGTVT-KHTC</w:t>
      </w:r>
      <w:r>
        <w:rPr>
          <w:vertAlign w:val="subscript"/>
        </w:rPr>
        <w:t>3</w:t>
      </w:r>
      <w:r>
        <w:t xml:space="preserve"> ngày 18/9/2023 của Sở Giao thông vận tải về việc đăng ký kế hoạch làm đường giao thông, rãnh thoát nước, phục hồi, nâng cấp, mặt đường BTXM năm 2024 theo Nghị quyết số 44/2021/NQ-HĐND. </w:t>
      </w:r>
      <w:r w:rsidR="005F507D">
        <w:rPr>
          <w:lang w:val="en-US"/>
        </w:rPr>
        <w:t>Công văn số 164</w:t>
      </w:r>
      <w:r w:rsidR="003F6FE9">
        <w:rPr>
          <w:lang w:val="en-US"/>
        </w:rPr>
        <w:t>6/UBND-KTHT ngày 20/9/</w:t>
      </w:r>
      <w:r w:rsidR="005F507D">
        <w:rPr>
          <w:lang w:val="en-US"/>
        </w:rPr>
        <w:t xml:space="preserve">2023. </w:t>
      </w:r>
      <w:r>
        <w:t xml:space="preserve">Để </w:t>
      </w:r>
      <w:r>
        <w:rPr>
          <w:spacing w:val="-3"/>
        </w:rPr>
        <w:t xml:space="preserve">có </w:t>
      </w:r>
      <w:r>
        <w:t xml:space="preserve">cơ sở báo </w:t>
      </w:r>
      <w:r>
        <w:rPr>
          <w:spacing w:val="-3"/>
        </w:rPr>
        <w:t xml:space="preserve">cáo </w:t>
      </w:r>
      <w:r w:rsidR="005F507D">
        <w:rPr>
          <w:lang w:val="en-US"/>
        </w:rPr>
        <w:t xml:space="preserve">Phòng KTHT, UBND huyện </w:t>
      </w:r>
      <w:r>
        <w:rPr>
          <w:spacing w:val="-3"/>
        </w:rPr>
        <w:t xml:space="preserve">xây </w:t>
      </w:r>
      <w:r>
        <w:t xml:space="preserve">dựng Kế </w:t>
      </w:r>
      <w:r>
        <w:rPr>
          <w:spacing w:val="-3"/>
        </w:rPr>
        <w:t xml:space="preserve">hoạch </w:t>
      </w:r>
      <w:r>
        <w:t xml:space="preserve">làm </w:t>
      </w:r>
      <w:r>
        <w:rPr>
          <w:spacing w:val="-3"/>
        </w:rPr>
        <w:t xml:space="preserve">đường giao thông, </w:t>
      </w:r>
      <w:r>
        <w:t xml:space="preserve">rãnh </w:t>
      </w:r>
      <w:r>
        <w:rPr>
          <w:spacing w:val="-3"/>
        </w:rPr>
        <w:t xml:space="preserve">thoát nước, </w:t>
      </w:r>
      <w:r>
        <w:t xml:space="preserve">phục hồi, </w:t>
      </w:r>
      <w:r>
        <w:rPr>
          <w:spacing w:val="-3"/>
        </w:rPr>
        <w:t xml:space="preserve">nâng </w:t>
      </w:r>
      <w:r>
        <w:t xml:space="preserve">cấp mặt </w:t>
      </w:r>
      <w:r>
        <w:rPr>
          <w:spacing w:val="-3"/>
        </w:rPr>
        <w:t xml:space="preserve">đường </w:t>
      </w:r>
      <w:r>
        <w:t xml:space="preserve">năm </w:t>
      </w:r>
      <w:r>
        <w:rPr>
          <w:spacing w:val="-3"/>
        </w:rPr>
        <w:t xml:space="preserve">2024 </w:t>
      </w:r>
      <w:r>
        <w:t xml:space="preserve">(Kế </w:t>
      </w:r>
      <w:r>
        <w:rPr>
          <w:spacing w:val="-3"/>
        </w:rPr>
        <w:t xml:space="preserve">hoạch </w:t>
      </w:r>
      <w:r>
        <w:t xml:space="preserve">năm </w:t>
      </w:r>
      <w:r>
        <w:rPr>
          <w:spacing w:val="-2"/>
        </w:rPr>
        <w:t xml:space="preserve">2024), </w:t>
      </w:r>
      <w:r>
        <w:t xml:space="preserve">Ủy </w:t>
      </w:r>
      <w:r>
        <w:rPr>
          <w:spacing w:val="-3"/>
        </w:rPr>
        <w:t xml:space="preserve">ban </w:t>
      </w:r>
      <w:r>
        <w:t xml:space="preserve">nhân dân </w:t>
      </w:r>
      <w:r w:rsidR="005F507D">
        <w:rPr>
          <w:spacing w:val="-3"/>
          <w:lang w:val="en-US"/>
        </w:rPr>
        <w:t>xã Sơn Kim 1</w:t>
      </w:r>
      <w:r>
        <w:rPr>
          <w:spacing w:val="-3"/>
        </w:rPr>
        <w:t xml:space="preserve"> </w:t>
      </w:r>
      <w:r w:rsidR="005F507D">
        <w:t>đề nghị</w:t>
      </w:r>
      <w:r w:rsidR="005F507D">
        <w:rPr>
          <w:lang w:val="en-US"/>
        </w:rPr>
        <w:t xml:space="preserve"> các thôn</w:t>
      </w:r>
      <w:r>
        <w:t xml:space="preserve"> </w:t>
      </w:r>
      <w:r>
        <w:rPr>
          <w:spacing w:val="-3"/>
        </w:rPr>
        <w:t xml:space="preserve">triển </w:t>
      </w:r>
      <w:r>
        <w:t>kh</w:t>
      </w:r>
      <w:r w:rsidR="005F507D">
        <w:t>ai rà soát nhu cầu tại các thôn</w:t>
      </w:r>
      <w:r w:rsidR="005F507D">
        <w:rPr>
          <w:lang w:val="en-US"/>
        </w:rPr>
        <w:t xml:space="preserve"> của mình, </w:t>
      </w:r>
      <w:r>
        <w:t xml:space="preserve">để đăng ký Kế </w:t>
      </w:r>
      <w:r>
        <w:rPr>
          <w:spacing w:val="-3"/>
        </w:rPr>
        <w:t xml:space="preserve">hoạch </w:t>
      </w:r>
      <w:r>
        <w:t xml:space="preserve">năm 2024 </w:t>
      </w:r>
      <w:r>
        <w:rPr>
          <w:spacing w:val="-3"/>
        </w:rPr>
        <w:t xml:space="preserve">với </w:t>
      </w:r>
      <w:r>
        <w:t xml:space="preserve">các </w:t>
      </w:r>
      <w:r>
        <w:rPr>
          <w:spacing w:val="-2"/>
        </w:rPr>
        <w:t xml:space="preserve">nội </w:t>
      </w:r>
      <w:r>
        <w:t>dung</w:t>
      </w:r>
      <w:r>
        <w:rPr>
          <w:spacing w:val="-28"/>
        </w:rPr>
        <w:t xml:space="preserve"> </w:t>
      </w:r>
      <w:r>
        <w:rPr>
          <w:spacing w:val="-3"/>
        </w:rPr>
        <w:t>sau:</w:t>
      </w:r>
    </w:p>
    <w:p w:rsidR="003F6FE9" w:rsidRDefault="007069B7" w:rsidP="003F6FE9">
      <w:pPr>
        <w:tabs>
          <w:tab w:val="left" w:pos="0"/>
        </w:tabs>
        <w:spacing w:before="121" w:line="242" w:lineRule="auto"/>
        <w:jc w:val="both"/>
        <w:rPr>
          <w:b/>
          <w:sz w:val="28"/>
          <w:lang w:val="en-US"/>
        </w:rPr>
      </w:pPr>
      <w:r>
        <w:rPr>
          <w:b/>
          <w:sz w:val="28"/>
          <w:lang w:val="en-US"/>
        </w:rPr>
        <w:tab/>
        <w:t>1</w:t>
      </w:r>
      <w:r w:rsidR="003F6FE9">
        <w:rPr>
          <w:b/>
          <w:sz w:val="28"/>
          <w:lang w:val="en-US"/>
        </w:rPr>
        <w:t>.</w:t>
      </w:r>
      <w:r>
        <w:rPr>
          <w:b/>
          <w:sz w:val="28"/>
          <w:lang w:val="en-US"/>
        </w:rPr>
        <w:t xml:space="preserve"> </w:t>
      </w:r>
      <w:r w:rsidR="003F6FE9">
        <w:rPr>
          <w:b/>
          <w:sz w:val="28"/>
        </w:rPr>
        <w:t>Về đối tượng đăng ký</w:t>
      </w:r>
    </w:p>
    <w:p w:rsidR="006477D5" w:rsidRPr="007069B7" w:rsidRDefault="003F6FE9" w:rsidP="003F6FE9">
      <w:pPr>
        <w:tabs>
          <w:tab w:val="left" w:pos="0"/>
        </w:tabs>
        <w:spacing w:before="121" w:line="242" w:lineRule="auto"/>
        <w:jc w:val="both"/>
        <w:rPr>
          <w:sz w:val="28"/>
        </w:rPr>
      </w:pPr>
      <w:r>
        <w:rPr>
          <w:b/>
          <w:sz w:val="28"/>
          <w:lang w:val="en-US"/>
        </w:rPr>
        <w:tab/>
      </w:r>
      <w:r w:rsidR="00F6039B" w:rsidRPr="007069B7">
        <w:rPr>
          <w:b/>
          <w:sz w:val="28"/>
        </w:rPr>
        <w:t xml:space="preserve"> </w:t>
      </w:r>
      <w:r w:rsidR="00F6039B" w:rsidRPr="007069B7">
        <w:rPr>
          <w:sz w:val="28"/>
        </w:rPr>
        <w:t>Chỉ áp dụng đối với các tuyến đường, tuyến r</w:t>
      </w:r>
      <w:r w:rsidR="005F507D" w:rsidRPr="007069B7">
        <w:rPr>
          <w:sz w:val="28"/>
        </w:rPr>
        <w:t>ãnh</w:t>
      </w:r>
    </w:p>
    <w:p w:rsidR="006477D5" w:rsidRPr="003F6FE9" w:rsidRDefault="007069B7" w:rsidP="003F6FE9">
      <w:pPr>
        <w:pStyle w:val="Title"/>
        <w:tabs>
          <w:tab w:val="left" w:pos="0"/>
        </w:tabs>
        <w:ind w:left="0" w:firstLine="0"/>
        <w:jc w:val="both"/>
        <w:rPr>
          <w:lang w:val="en-US"/>
        </w:rPr>
      </w:pPr>
      <w:r>
        <w:rPr>
          <w:lang w:val="en-US"/>
        </w:rPr>
        <w:tab/>
        <w:t>2</w:t>
      </w:r>
      <w:r w:rsidR="003F6FE9">
        <w:rPr>
          <w:lang w:val="en-US"/>
        </w:rPr>
        <w:t>.</w:t>
      </w:r>
      <w:r>
        <w:rPr>
          <w:lang w:val="en-US"/>
        </w:rPr>
        <w:t xml:space="preserve"> </w:t>
      </w:r>
      <w:r w:rsidR="003F6FE9">
        <w:t>Về nội dung đăng ký</w:t>
      </w:r>
    </w:p>
    <w:p w:rsidR="006477D5" w:rsidRPr="007069B7" w:rsidRDefault="007069B7" w:rsidP="003F6FE9">
      <w:pPr>
        <w:tabs>
          <w:tab w:val="left" w:pos="0"/>
        </w:tabs>
        <w:ind w:left="-72"/>
        <w:jc w:val="both"/>
        <w:rPr>
          <w:sz w:val="28"/>
        </w:rPr>
      </w:pPr>
      <w:r>
        <w:rPr>
          <w:sz w:val="28"/>
          <w:lang w:val="en-US"/>
        </w:rPr>
        <w:tab/>
      </w:r>
      <w:r>
        <w:rPr>
          <w:sz w:val="28"/>
          <w:lang w:val="en-US"/>
        </w:rPr>
        <w:tab/>
        <w:t xml:space="preserve">a) </w:t>
      </w:r>
      <w:r w:rsidR="00F6039B" w:rsidRPr="007069B7">
        <w:rPr>
          <w:sz w:val="28"/>
        </w:rPr>
        <w:t xml:space="preserve">Đăng ký kế hoạch làm đường giao thông, rãnh thoát nước theo cơ chế hỗ trợ xi măng (theo </w:t>
      </w:r>
      <w:r w:rsidR="00F6039B" w:rsidRPr="007069B7">
        <w:rPr>
          <w:spacing w:val="-3"/>
          <w:sz w:val="28"/>
        </w:rPr>
        <w:t xml:space="preserve">khoản </w:t>
      </w:r>
      <w:r w:rsidR="00F6039B" w:rsidRPr="007069B7">
        <w:rPr>
          <w:sz w:val="28"/>
        </w:rPr>
        <w:t xml:space="preserve">1, </w:t>
      </w:r>
      <w:r w:rsidR="00F6039B" w:rsidRPr="007069B7">
        <w:rPr>
          <w:spacing w:val="-3"/>
          <w:sz w:val="28"/>
        </w:rPr>
        <w:t xml:space="preserve">khoản </w:t>
      </w:r>
      <w:r w:rsidR="00F6039B" w:rsidRPr="007069B7">
        <w:rPr>
          <w:sz w:val="28"/>
        </w:rPr>
        <w:t xml:space="preserve">2 </w:t>
      </w:r>
      <w:r w:rsidR="00F6039B" w:rsidRPr="007069B7">
        <w:rPr>
          <w:spacing w:val="-3"/>
          <w:sz w:val="28"/>
        </w:rPr>
        <w:t xml:space="preserve">Điều </w:t>
      </w:r>
      <w:r w:rsidR="00F6039B" w:rsidRPr="007069B7">
        <w:rPr>
          <w:sz w:val="28"/>
        </w:rPr>
        <w:t>7 Nghị</w:t>
      </w:r>
      <w:r w:rsidR="00F6039B" w:rsidRPr="007069B7">
        <w:rPr>
          <w:spacing w:val="-29"/>
          <w:sz w:val="28"/>
        </w:rPr>
        <w:t xml:space="preserve"> </w:t>
      </w:r>
      <w:r w:rsidR="00F6039B" w:rsidRPr="007069B7">
        <w:rPr>
          <w:spacing w:val="-3"/>
          <w:sz w:val="28"/>
        </w:rPr>
        <w:t>quyết):</w:t>
      </w:r>
    </w:p>
    <w:p w:rsidR="006477D5" w:rsidRPr="007069B7" w:rsidRDefault="007069B7" w:rsidP="007069B7">
      <w:pPr>
        <w:tabs>
          <w:tab w:val="left" w:pos="0"/>
        </w:tabs>
        <w:spacing w:before="119"/>
        <w:jc w:val="both"/>
        <w:rPr>
          <w:sz w:val="28"/>
        </w:rPr>
      </w:pPr>
      <w:r>
        <w:rPr>
          <w:sz w:val="28"/>
          <w:lang w:val="en-US"/>
        </w:rPr>
        <w:tab/>
        <w:t xml:space="preserve">- </w:t>
      </w:r>
      <w:r w:rsidR="00F6039B" w:rsidRPr="007069B7">
        <w:rPr>
          <w:sz w:val="28"/>
        </w:rPr>
        <w:t>Đăng ký kế hoạch làm đ</w:t>
      </w:r>
      <w:r w:rsidR="005F507D" w:rsidRPr="007069B7">
        <w:rPr>
          <w:sz w:val="28"/>
        </w:rPr>
        <w:t>ường giao thông:</w:t>
      </w:r>
      <w:r w:rsidR="005F507D" w:rsidRPr="007069B7">
        <w:rPr>
          <w:sz w:val="28"/>
          <w:lang w:val="en-US"/>
        </w:rPr>
        <w:t xml:space="preserve"> Đ</w:t>
      </w:r>
      <w:r w:rsidR="00F6039B" w:rsidRPr="007069B7">
        <w:rPr>
          <w:sz w:val="28"/>
        </w:rPr>
        <w:t>ường trục thôn/liên thôn, đường ngõ xóm, đường trục chính nội đồng theo cơ chế hỗ trợ xi măng đối với các tuyến có trong quy hoạch nhưng chưa được bê tông hóa, nhựa hóa hoặc đã hư hỏng xuống cấp hoặc chưa đ</w:t>
      </w:r>
      <w:r>
        <w:rPr>
          <w:sz w:val="28"/>
        </w:rPr>
        <w:t>ủ chiều rộng mặt đường tối thiể</w:t>
      </w:r>
      <w:r>
        <w:rPr>
          <w:sz w:val="28"/>
          <w:lang w:val="en-US"/>
        </w:rPr>
        <w:t>u</w:t>
      </w:r>
      <w:r w:rsidR="00F6039B" w:rsidRPr="007069B7">
        <w:rPr>
          <w:sz w:val="28"/>
        </w:rPr>
        <w:t xml:space="preserve"> theo chuẩn NTM giai đoạn 2022-2025 </w:t>
      </w:r>
      <w:r w:rsidR="00F6039B" w:rsidRPr="007069B7">
        <w:rPr>
          <w:i/>
          <w:sz w:val="28"/>
        </w:rPr>
        <w:t>(Nghị quyết hỗ trợ theo loại đường và quy chuẩn tối thiểu để đạt tiêu chí giao thông trong xây dựng NTM theo quy định của UBND tỉnh, phù hợp với quy hoạch cấp thẩm quyền phê</w:t>
      </w:r>
      <w:r w:rsidR="00F6039B" w:rsidRPr="007069B7">
        <w:rPr>
          <w:i/>
          <w:spacing w:val="-11"/>
          <w:sz w:val="28"/>
        </w:rPr>
        <w:t xml:space="preserve"> </w:t>
      </w:r>
      <w:r w:rsidR="00F6039B" w:rsidRPr="007069B7">
        <w:rPr>
          <w:i/>
          <w:sz w:val="28"/>
        </w:rPr>
        <w:t>duyệt)</w:t>
      </w:r>
      <w:r w:rsidR="00F6039B" w:rsidRPr="007069B7">
        <w:rPr>
          <w:sz w:val="28"/>
        </w:rPr>
        <w:t>.</w:t>
      </w:r>
    </w:p>
    <w:p w:rsidR="003336DA" w:rsidRDefault="007069B7" w:rsidP="003F6FE9">
      <w:pPr>
        <w:tabs>
          <w:tab w:val="left" w:pos="0"/>
        </w:tabs>
        <w:jc w:val="both"/>
        <w:rPr>
          <w:i/>
          <w:sz w:val="28"/>
          <w:lang w:val="en-US"/>
        </w:rPr>
      </w:pPr>
      <w:r>
        <w:rPr>
          <w:sz w:val="28"/>
          <w:lang w:val="en-US"/>
        </w:rPr>
        <w:tab/>
        <w:t xml:space="preserve">- </w:t>
      </w:r>
      <w:r w:rsidR="00F6039B" w:rsidRPr="007069B7">
        <w:rPr>
          <w:sz w:val="28"/>
        </w:rPr>
        <w:t xml:space="preserve">Đăng ký kế hoạch làm rãnh thoát nước trên đường trục xã, rãnh thoát nước trên đường trục thôn, xóm theo cơ chế hỗ trợ xi măng đối với những đoạn cần thiết phải bố trí rãnh bê tông, rãnh gạch xây </w:t>
      </w:r>
      <w:r w:rsidR="00F6039B" w:rsidRPr="007069B7">
        <w:rPr>
          <w:i/>
          <w:sz w:val="28"/>
        </w:rPr>
        <w:t>(các đoạn nền đường đào, nền đường  không đào không đắp, đặc biệt là các đoạn qua khu dân</w:t>
      </w:r>
      <w:r w:rsidR="00F6039B" w:rsidRPr="007069B7">
        <w:rPr>
          <w:i/>
          <w:spacing w:val="-12"/>
          <w:sz w:val="28"/>
        </w:rPr>
        <w:t xml:space="preserve"> </w:t>
      </w:r>
      <w:r w:rsidR="00F6039B" w:rsidRPr="007069B7">
        <w:rPr>
          <w:i/>
          <w:sz w:val="28"/>
        </w:rPr>
        <w:t>cư).</w:t>
      </w:r>
      <w:r w:rsidR="003336DA">
        <w:rPr>
          <w:i/>
          <w:sz w:val="28"/>
          <w:lang w:val="en-US"/>
        </w:rPr>
        <w:t xml:space="preserve"> </w:t>
      </w:r>
      <w:r w:rsidR="003336DA">
        <w:rPr>
          <w:i/>
          <w:sz w:val="28"/>
        </w:rPr>
        <w:t xml:space="preserve">(chi tiết </w:t>
      </w:r>
      <w:r w:rsidR="003336DA">
        <w:rPr>
          <w:i/>
          <w:sz w:val="28"/>
        </w:rPr>
        <w:lastRenderedPageBreak/>
        <w:t>đăng ký kế hoạch theo biểu mẫu 1, 2 kèm theo)</w:t>
      </w:r>
    </w:p>
    <w:p w:rsidR="006477D5" w:rsidRPr="007069B7" w:rsidRDefault="007069B7" w:rsidP="003336DA">
      <w:pPr>
        <w:tabs>
          <w:tab w:val="left" w:pos="0"/>
        </w:tabs>
        <w:ind w:right="89"/>
        <w:jc w:val="both"/>
        <w:rPr>
          <w:sz w:val="28"/>
        </w:rPr>
      </w:pPr>
      <w:r>
        <w:rPr>
          <w:sz w:val="28"/>
          <w:lang w:val="en-US"/>
        </w:rPr>
        <w:tab/>
        <w:t xml:space="preserve">b) </w:t>
      </w:r>
      <w:r w:rsidR="00F6039B" w:rsidRPr="007069B7">
        <w:rPr>
          <w:sz w:val="28"/>
        </w:rPr>
        <w:t xml:space="preserve">Đăng ký kế hoạch hỗ trợ kinh phí </w:t>
      </w:r>
      <w:r w:rsidR="00F6039B" w:rsidRPr="007069B7">
        <w:rPr>
          <w:spacing w:val="-4"/>
          <w:sz w:val="28"/>
        </w:rPr>
        <w:t xml:space="preserve">phục </w:t>
      </w:r>
      <w:r w:rsidR="00F6039B" w:rsidRPr="007069B7">
        <w:rPr>
          <w:spacing w:val="-3"/>
          <w:sz w:val="28"/>
        </w:rPr>
        <w:t xml:space="preserve">hồi, </w:t>
      </w:r>
      <w:r w:rsidR="00F6039B" w:rsidRPr="007069B7">
        <w:rPr>
          <w:spacing w:val="-4"/>
          <w:sz w:val="28"/>
        </w:rPr>
        <w:t xml:space="preserve">nâng cấp mặt đường </w:t>
      </w:r>
      <w:r w:rsidR="00F6039B" w:rsidRPr="007069B7">
        <w:rPr>
          <w:sz w:val="28"/>
        </w:rPr>
        <w:t xml:space="preserve">BTXM (theo </w:t>
      </w:r>
      <w:r w:rsidR="00F6039B" w:rsidRPr="007069B7">
        <w:rPr>
          <w:spacing w:val="-3"/>
          <w:sz w:val="28"/>
        </w:rPr>
        <w:t xml:space="preserve">Điều </w:t>
      </w:r>
      <w:r w:rsidR="00F6039B" w:rsidRPr="007069B7">
        <w:rPr>
          <w:sz w:val="28"/>
        </w:rPr>
        <w:t>8 Nghị</w:t>
      </w:r>
      <w:r w:rsidR="00F6039B" w:rsidRPr="007069B7">
        <w:rPr>
          <w:spacing w:val="-15"/>
          <w:sz w:val="28"/>
        </w:rPr>
        <w:t xml:space="preserve"> </w:t>
      </w:r>
      <w:r w:rsidR="00F6039B" w:rsidRPr="007069B7">
        <w:rPr>
          <w:spacing w:val="-3"/>
          <w:sz w:val="28"/>
        </w:rPr>
        <w:t>quyết):</w:t>
      </w:r>
    </w:p>
    <w:p w:rsidR="006477D5" w:rsidRDefault="00F6039B" w:rsidP="003F6FE9">
      <w:pPr>
        <w:spacing w:before="116"/>
        <w:ind w:firstLine="720"/>
        <w:jc w:val="both"/>
        <w:rPr>
          <w:i/>
          <w:sz w:val="28"/>
        </w:rPr>
      </w:pPr>
      <w:r>
        <w:rPr>
          <w:spacing w:val="-4"/>
          <w:sz w:val="28"/>
        </w:rPr>
        <w:t xml:space="preserve">Đăng </w:t>
      </w:r>
      <w:r>
        <w:rPr>
          <w:sz w:val="28"/>
        </w:rPr>
        <w:t xml:space="preserve">ký </w:t>
      </w:r>
      <w:r>
        <w:rPr>
          <w:spacing w:val="-4"/>
          <w:sz w:val="28"/>
        </w:rPr>
        <w:t xml:space="preserve">phục </w:t>
      </w:r>
      <w:r>
        <w:rPr>
          <w:spacing w:val="-3"/>
          <w:sz w:val="28"/>
        </w:rPr>
        <w:t xml:space="preserve">hồi, nâng </w:t>
      </w:r>
      <w:r>
        <w:rPr>
          <w:spacing w:val="-4"/>
          <w:sz w:val="28"/>
        </w:rPr>
        <w:t xml:space="preserve">cấp </w:t>
      </w:r>
      <w:r>
        <w:rPr>
          <w:sz w:val="28"/>
        </w:rPr>
        <w:t xml:space="preserve">mặt đường BTXM: </w:t>
      </w:r>
      <w:r>
        <w:rPr>
          <w:spacing w:val="-4"/>
          <w:sz w:val="28"/>
        </w:rPr>
        <w:t xml:space="preserve">đường trục </w:t>
      </w:r>
      <w:r>
        <w:rPr>
          <w:spacing w:val="-3"/>
          <w:sz w:val="28"/>
        </w:rPr>
        <w:t xml:space="preserve">xã/ </w:t>
      </w:r>
      <w:r>
        <w:rPr>
          <w:spacing w:val="-4"/>
          <w:sz w:val="28"/>
        </w:rPr>
        <w:t xml:space="preserve">liên </w:t>
      </w:r>
      <w:r>
        <w:rPr>
          <w:spacing w:val="-3"/>
          <w:sz w:val="28"/>
        </w:rPr>
        <w:t xml:space="preserve">xã, </w:t>
      </w:r>
      <w:r>
        <w:rPr>
          <w:spacing w:val="-4"/>
          <w:sz w:val="28"/>
        </w:rPr>
        <w:t>trục</w:t>
      </w:r>
      <w:r>
        <w:rPr>
          <w:spacing w:val="62"/>
          <w:sz w:val="28"/>
        </w:rPr>
        <w:t xml:space="preserve"> </w:t>
      </w:r>
      <w:r>
        <w:rPr>
          <w:spacing w:val="-4"/>
          <w:sz w:val="28"/>
        </w:rPr>
        <w:t xml:space="preserve">thôn/ liên thôn, </w:t>
      </w:r>
      <w:r>
        <w:rPr>
          <w:spacing w:val="-3"/>
          <w:sz w:val="28"/>
        </w:rPr>
        <w:t xml:space="preserve">ngõ xóm </w:t>
      </w:r>
      <w:r>
        <w:rPr>
          <w:sz w:val="28"/>
        </w:rPr>
        <w:t xml:space="preserve">đã </w:t>
      </w:r>
      <w:r>
        <w:rPr>
          <w:spacing w:val="-4"/>
          <w:sz w:val="28"/>
        </w:rPr>
        <w:t xml:space="preserve">xuống cấp </w:t>
      </w:r>
      <w:r>
        <w:rPr>
          <w:sz w:val="28"/>
        </w:rPr>
        <w:t xml:space="preserve">bằng vật liệu bê tông nhựa, carboncor asphalt hoặc lớp micro surfacing </w:t>
      </w:r>
      <w:r>
        <w:rPr>
          <w:i/>
          <w:spacing w:val="-4"/>
          <w:sz w:val="28"/>
        </w:rPr>
        <w:t xml:space="preserve">(Nghị quyết </w:t>
      </w:r>
      <w:r>
        <w:rPr>
          <w:i/>
          <w:sz w:val="28"/>
        </w:rPr>
        <w:t xml:space="preserve">hỗ </w:t>
      </w:r>
      <w:r>
        <w:rPr>
          <w:i/>
          <w:spacing w:val="-4"/>
          <w:sz w:val="28"/>
        </w:rPr>
        <w:t xml:space="preserve">trợ theo chiều </w:t>
      </w:r>
      <w:r>
        <w:rPr>
          <w:i/>
          <w:spacing w:val="-3"/>
          <w:sz w:val="28"/>
        </w:rPr>
        <w:t xml:space="preserve">rộng </w:t>
      </w:r>
      <w:r>
        <w:rPr>
          <w:i/>
          <w:spacing w:val="-4"/>
          <w:sz w:val="28"/>
        </w:rPr>
        <w:t xml:space="preserve">mặt đường thực </w:t>
      </w:r>
      <w:r>
        <w:rPr>
          <w:i/>
          <w:sz w:val="28"/>
        </w:rPr>
        <w:t xml:space="preserve">tế </w:t>
      </w:r>
      <w:r>
        <w:rPr>
          <w:i/>
          <w:spacing w:val="-3"/>
          <w:sz w:val="28"/>
        </w:rPr>
        <w:t xml:space="preserve">và phù </w:t>
      </w:r>
      <w:r>
        <w:rPr>
          <w:i/>
          <w:spacing w:val="-4"/>
          <w:sz w:val="28"/>
        </w:rPr>
        <w:t xml:space="preserve">hợp với </w:t>
      </w:r>
      <w:r>
        <w:rPr>
          <w:i/>
          <w:spacing w:val="-3"/>
          <w:sz w:val="28"/>
        </w:rPr>
        <w:t xml:space="preserve">quy </w:t>
      </w:r>
      <w:r>
        <w:rPr>
          <w:i/>
          <w:spacing w:val="-4"/>
          <w:sz w:val="28"/>
        </w:rPr>
        <w:t xml:space="preserve">hoạch được </w:t>
      </w:r>
      <w:r>
        <w:rPr>
          <w:i/>
          <w:spacing w:val="-3"/>
          <w:sz w:val="28"/>
        </w:rPr>
        <w:t xml:space="preserve">cấp thẩm </w:t>
      </w:r>
      <w:r>
        <w:rPr>
          <w:i/>
          <w:spacing w:val="-4"/>
          <w:sz w:val="28"/>
        </w:rPr>
        <w:t xml:space="preserve">quyền </w:t>
      </w:r>
      <w:r>
        <w:rPr>
          <w:i/>
          <w:spacing w:val="-3"/>
          <w:sz w:val="28"/>
        </w:rPr>
        <w:t xml:space="preserve">phê </w:t>
      </w:r>
      <w:r>
        <w:rPr>
          <w:i/>
          <w:spacing w:val="-4"/>
          <w:sz w:val="28"/>
        </w:rPr>
        <w:t>duyệt).</w:t>
      </w:r>
    </w:p>
    <w:p w:rsidR="006477D5" w:rsidRDefault="00F6039B" w:rsidP="007069B7">
      <w:pPr>
        <w:spacing w:before="118"/>
        <w:jc w:val="center"/>
        <w:rPr>
          <w:i/>
          <w:sz w:val="28"/>
        </w:rPr>
      </w:pPr>
      <w:r>
        <w:rPr>
          <w:i/>
          <w:sz w:val="28"/>
        </w:rPr>
        <w:t>(chi tiết đăng ký kế hoạch theo biểu mẫu 3 kèm theo).</w:t>
      </w:r>
    </w:p>
    <w:p w:rsidR="006477D5" w:rsidRPr="0094255F" w:rsidRDefault="00F6039B" w:rsidP="003F6FE9">
      <w:pPr>
        <w:pStyle w:val="BodyText"/>
        <w:spacing w:before="122"/>
        <w:ind w:left="0" w:firstLine="720"/>
        <w:jc w:val="both"/>
        <w:rPr>
          <w:lang w:val="en-US"/>
        </w:rPr>
      </w:pPr>
      <w:r>
        <w:t xml:space="preserve">Bản đăng ký </w:t>
      </w:r>
      <w:r>
        <w:rPr>
          <w:i/>
        </w:rPr>
        <w:t xml:space="preserve">(theo 03 biểu mẫu kèm theo) </w:t>
      </w:r>
      <w:r>
        <w:t xml:space="preserve">gửi về Ủy ban nhân dân </w:t>
      </w:r>
      <w:r w:rsidR="0094255F">
        <w:rPr>
          <w:lang w:val="en-US"/>
        </w:rPr>
        <w:t>xã</w:t>
      </w:r>
      <w:r>
        <w:t xml:space="preserve"> qua</w:t>
      </w:r>
      <w:r w:rsidR="0094255F">
        <w:rPr>
          <w:lang w:val="en-US"/>
        </w:rPr>
        <w:t xml:space="preserve"> đc </w:t>
      </w:r>
      <w:r w:rsidR="003336DA">
        <w:rPr>
          <w:lang w:val="en-US"/>
        </w:rPr>
        <w:t xml:space="preserve">Hồ Xuân </w:t>
      </w:r>
      <w:r w:rsidR="0094255F">
        <w:rPr>
          <w:lang w:val="en-US"/>
        </w:rPr>
        <w:t>Hoàng</w:t>
      </w:r>
      <w:r w:rsidR="0094255F">
        <w:t xml:space="preserve"> </w:t>
      </w:r>
      <w:r>
        <w:t xml:space="preserve">trước ngày </w:t>
      </w:r>
      <w:r w:rsidR="0094255F">
        <w:rPr>
          <w:b/>
        </w:rPr>
        <w:t>2</w:t>
      </w:r>
      <w:r w:rsidR="009A198E">
        <w:rPr>
          <w:b/>
          <w:lang w:val="en-US"/>
        </w:rPr>
        <w:t>7</w:t>
      </w:r>
      <w:bookmarkStart w:id="0" w:name="_GoBack"/>
      <w:bookmarkEnd w:id="0"/>
      <w:r>
        <w:rPr>
          <w:b/>
        </w:rPr>
        <w:t>/9/2023</w:t>
      </w:r>
      <w:r w:rsidR="0094255F">
        <w:rPr>
          <w:lang w:val="en-US"/>
        </w:rPr>
        <w:t>.</w:t>
      </w:r>
    </w:p>
    <w:p w:rsidR="006477D5" w:rsidRDefault="00F6039B" w:rsidP="003F6FE9">
      <w:pPr>
        <w:spacing w:before="119"/>
        <w:ind w:firstLine="720"/>
        <w:jc w:val="both"/>
        <w:rPr>
          <w:sz w:val="28"/>
        </w:rPr>
      </w:pPr>
      <w:r>
        <w:rPr>
          <w:sz w:val="28"/>
        </w:rPr>
        <w:t xml:space="preserve">Yêu cầu </w:t>
      </w:r>
      <w:r w:rsidR="0094255F">
        <w:rPr>
          <w:sz w:val="28"/>
          <w:lang w:val="en-US"/>
        </w:rPr>
        <w:t>Cán bộ chỉ đạo các thôn</w:t>
      </w:r>
      <w:r>
        <w:rPr>
          <w:sz w:val="28"/>
        </w:rPr>
        <w:t xml:space="preserve"> đôn đốc, chỉ đạo </w:t>
      </w:r>
      <w:r w:rsidR="0094255F">
        <w:rPr>
          <w:sz w:val="28"/>
          <w:lang w:val="en-US"/>
        </w:rPr>
        <w:t xml:space="preserve">thôn </w:t>
      </w:r>
      <w:r>
        <w:rPr>
          <w:sz w:val="28"/>
        </w:rPr>
        <w:t>rà soát, đăng ký đúng vớ</w:t>
      </w:r>
      <w:r w:rsidR="0094255F">
        <w:rPr>
          <w:sz w:val="28"/>
        </w:rPr>
        <w:t xml:space="preserve">i nhu cầu thực tế tại </w:t>
      </w:r>
      <w:r w:rsidR="0094255F">
        <w:rPr>
          <w:sz w:val="28"/>
          <w:lang w:val="en-US"/>
        </w:rPr>
        <w:t>thôn</w:t>
      </w:r>
      <w:r>
        <w:rPr>
          <w:sz w:val="28"/>
        </w:rPr>
        <w:t xml:space="preserve"> mình và cam kết thực hiện hoàn thành khối lượng đã đăng ký, báo cáo đúng thời gian quy định. </w:t>
      </w:r>
      <w:r>
        <w:rPr>
          <w:b/>
          <w:i/>
          <w:sz w:val="28"/>
        </w:rPr>
        <w:t xml:space="preserve">Đến hạn, nếu </w:t>
      </w:r>
      <w:r w:rsidR="0094255F">
        <w:rPr>
          <w:b/>
          <w:i/>
          <w:spacing w:val="-2"/>
          <w:sz w:val="28"/>
          <w:lang w:val="en-US"/>
        </w:rPr>
        <w:t>thôn</w:t>
      </w:r>
      <w:r>
        <w:rPr>
          <w:b/>
          <w:i/>
          <w:sz w:val="28"/>
        </w:rPr>
        <w:t xml:space="preserve"> nào không có báo cáo coi như không có nhu cầu đăng ký kế hoạch làm đường GTNT, rãnh thoát nước, phục hồi, nâng cấp mặt đường BTXM năm 2024</w:t>
      </w:r>
      <w:r>
        <w:rPr>
          <w:sz w:val="28"/>
        </w:rPr>
        <w:t>./.</w:t>
      </w:r>
    </w:p>
    <w:p w:rsidR="006477D5" w:rsidRDefault="006477D5">
      <w:pPr>
        <w:pStyle w:val="BodyText"/>
        <w:ind w:left="0"/>
        <w:rPr>
          <w:sz w:val="20"/>
        </w:rPr>
      </w:pPr>
    </w:p>
    <w:p w:rsidR="006477D5" w:rsidRDefault="006477D5">
      <w:pPr>
        <w:pStyle w:val="BodyText"/>
        <w:spacing w:before="1"/>
        <w:ind w:left="0"/>
        <w:rPr>
          <w:sz w:val="12"/>
        </w:rPr>
      </w:pPr>
    </w:p>
    <w:tbl>
      <w:tblPr>
        <w:tblW w:w="0" w:type="auto"/>
        <w:tblInd w:w="249" w:type="dxa"/>
        <w:tblLayout w:type="fixed"/>
        <w:tblCellMar>
          <w:left w:w="0" w:type="dxa"/>
          <w:right w:w="0" w:type="dxa"/>
        </w:tblCellMar>
        <w:tblLook w:val="01E0" w:firstRow="1" w:lastRow="1" w:firstColumn="1" w:lastColumn="1" w:noHBand="0" w:noVBand="0"/>
      </w:tblPr>
      <w:tblGrid>
        <w:gridCol w:w="4146"/>
        <w:gridCol w:w="4230"/>
      </w:tblGrid>
      <w:tr w:rsidR="006477D5" w:rsidTr="003336DA">
        <w:trPr>
          <w:trHeight w:val="2941"/>
        </w:trPr>
        <w:tc>
          <w:tcPr>
            <w:tcW w:w="4146" w:type="dxa"/>
          </w:tcPr>
          <w:p w:rsidR="006477D5" w:rsidRDefault="00F6039B">
            <w:pPr>
              <w:pStyle w:val="TableParagraph"/>
              <w:spacing w:line="266" w:lineRule="exact"/>
              <w:ind w:left="200"/>
              <w:rPr>
                <w:b/>
                <w:i/>
                <w:sz w:val="24"/>
              </w:rPr>
            </w:pPr>
            <w:r>
              <w:rPr>
                <w:b/>
                <w:i/>
                <w:sz w:val="24"/>
              </w:rPr>
              <w:t>Nơi nhận:</w:t>
            </w:r>
          </w:p>
          <w:p w:rsidR="006477D5" w:rsidRDefault="00F6039B" w:rsidP="003F6FE9">
            <w:pPr>
              <w:pStyle w:val="TableParagraph"/>
              <w:numPr>
                <w:ilvl w:val="0"/>
                <w:numId w:val="1"/>
              </w:numPr>
              <w:tabs>
                <w:tab w:val="left" w:pos="0"/>
              </w:tabs>
              <w:spacing w:line="253" w:lineRule="exact"/>
            </w:pPr>
            <w:r>
              <w:t>Như</w:t>
            </w:r>
            <w:r>
              <w:rPr>
                <w:spacing w:val="-1"/>
              </w:rPr>
              <w:t xml:space="preserve"> </w:t>
            </w:r>
            <w:r>
              <w:t>trên;</w:t>
            </w:r>
          </w:p>
          <w:p w:rsidR="006477D5" w:rsidRDefault="003336DA">
            <w:pPr>
              <w:pStyle w:val="TableParagraph"/>
              <w:numPr>
                <w:ilvl w:val="0"/>
                <w:numId w:val="1"/>
              </w:numPr>
              <w:tabs>
                <w:tab w:val="left" w:pos="328"/>
              </w:tabs>
              <w:spacing w:before="1" w:line="252" w:lineRule="exact"/>
            </w:pPr>
            <w:r>
              <w:rPr>
                <w:lang w:val="en-US"/>
              </w:rPr>
              <w:t>BTV Đảng ủy, TT HĐND xã</w:t>
            </w:r>
            <w:r w:rsidR="0094255F">
              <w:rPr>
                <w:lang w:val="en-US"/>
              </w:rPr>
              <w:t>;</w:t>
            </w:r>
          </w:p>
          <w:p w:rsidR="006477D5" w:rsidRDefault="0094255F" w:rsidP="003336DA">
            <w:pPr>
              <w:pStyle w:val="TableParagraph"/>
              <w:numPr>
                <w:ilvl w:val="0"/>
                <w:numId w:val="1"/>
              </w:numPr>
              <w:tabs>
                <w:tab w:val="left" w:pos="328"/>
              </w:tabs>
              <w:spacing w:line="252" w:lineRule="exact"/>
            </w:pPr>
            <w:r>
              <w:t>Lưu: V</w:t>
            </w:r>
            <w:r w:rsidR="003336DA">
              <w:rPr>
                <w:lang w:val="en-US"/>
              </w:rPr>
              <w:t>T</w:t>
            </w:r>
            <w:r w:rsidR="00F6039B">
              <w:t>.</w:t>
            </w:r>
          </w:p>
        </w:tc>
        <w:tc>
          <w:tcPr>
            <w:tcW w:w="4230" w:type="dxa"/>
          </w:tcPr>
          <w:p w:rsidR="003336DA" w:rsidRDefault="00F6039B" w:rsidP="003336DA">
            <w:pPr>
              <w:pStyle w:val="TableParagraph"/>
              <w:ind w:left="0" w:right="196"/>
              <w:jc w:val="center"/>
              <w:rPr>
                <w:b/>
                <w:sz w:val="26"/>
                <w:lang w:val="en-US"/>
              </w:rPr>
            </w:pPr>
            <w:r>
              <w:rPr>
                <w:b/>
                <w:sz w:val="26"/>
              </w:rPr>
              <w:t>TM. ỦY BAN NHÂN DÂN</w:t>
            </w:r>
          </w:p>
          <w:p w:rsidR="006477D5" w:rsidRDefault="00F6039B" w:rsidP="003336DA">
            <w:pPr>
              <w:pStyle w:val="TableParagraph"/>
              <w:ind w:left="0" w:right="196"/>
              <w:jc w:val="center"/>
              <w:rPr>
                <w:b/>
                <w:sz w:val="26"/>
              </w:rPr>
            </w:pPr>
            <w:r>
              <w:rPr>
                <w:b/>
                <w:sz w:val="26"/>
              </w:rPr>
              <w:t>KT. CHỦ TỊCH</w:t>
            </w:r>
          </w:p>
          <w:p w:rsidR="006477D5" w:rsidRDefault="00F6039B" w:rsidP="003336DA">
            <w:pPr>
              <w:pStyle w:val="TableParagraph"/>
              <w:spacing w:after="2" w:line="299" w:lineRule="exact"/>
              <w:ind w:left="0" w:right="196"/>
              <w:jc w:val="center"/>
              <w:rPr>
                <w:b/>
                <w:sz w:val="26"/>
                <w:lang w:val="en-US"/>
              </w:rPr>
            </w:pPr>
            <w:r>
              <w:rPr>
                <w:b/>
                <w:sz w:val="26"/>
              </w:rPr>
              <w:t>PHÓ CHỦ TỊCH</w:t>
            </w:r>
          </w:p>
          <w:p w:rsidR="003336DA" w:rsidRDefault="003336DA" w:rsidP="003336DA">
            <w:pPr>
              <w:pStyle w:val="TableParagraph"/>
              <w:spacing w:after="2" w:line="299" w:lineRule="exact"/>
              <w:ind w:left="1035" w:right="196"/>
              <w:jc w:val="center"/>
              <w:rPr>
                <w:b/>
                <w:sz w:val="26"/>
                <w:lang w:val="en-US"/>
              </w:rPr>
            </w:pPr>
          </w:p>
          <w:p w:rsidR="003336DA" w:rsidRDefault="003336DA" w:rsidP="003336DA">
            <w:pPr>
              <w:pStyle w:val="TableParagraph"/>
              <w:spacing w:after="2" w:line="299" w:lineRule="exact"/>
              <w:ind w:left="1035" w:right="196"/>
              <w:jc w:val="center"/>
              <w:rPr>
                <w:b/>
                <w:sz w:val="26"/>
                <w:lang w:val="en-US"/>
              </w:rPr>
            </w:pPr>
          </w:p>
          <w:p w:rsidR="003336DA" w:rsidRDefault="003336DA" w:rsidP="003336DA">
            <w:pPr>
              <w:pStyle w:val="TableParagraph"/>
              <w:spacing w:after="2" w:line="299" w:lineRule="exact"/>
              <w:ind w:left="1035" w:right="196"/>
              <w:jc w:val="center"/>
              <w:rPr>
                <w:b/>
                <w:sz w:val="26"/>
                <w:lang w:val="en-US"/>
              </w:rPr>
            </w:pPr>
          </w:p>
          <w:p w:rsidR="003336DA" w:rsidRDefault="003336DA" w:rsidP="003336DA">
            <w:pPr>
              <w:pStyle w:val="TableParagraph"/>
              <w:spacing w:after="2" w:line="299" w:lineRule="exact"/>
              <w:ind w:left="1035" w:right="196"/>
              <w:jc w:val="center"/>
              <w:rPr>
                <w:b/>
                <w:sz w:val="26"/>
                <w:lang w:val="en-US"/>
              </w:rPr>
            </w:pPr>
          </w:p>
          <w:p w:rsidR="003336DA" w:rsidRDefault="003336DA" w:rsidP="003336DA">
            <w:pPr>
              <w:pStyle w:val="TableParagraph"/>
              <w:spacing w:after="2" w:line="299" w:lineRule="exact"/>
              <w:ind w:left="1035" w:right="196"/>
              <w:jc w:val="center"/>
              <w:rPr>
                <w:b/>
                <w:sz w:val="26"/>
                <w:lang w:val="en-US"/>
              </w:rPr>
            </w:pPr>
          </w:p>
          <w:p w:rsidR="003336DA" w:rsidRDefault="003336DA" w:rsidP="003336DA">
            <w:pPr>
              <w:pStyle w:val="TableParagraph"/>
              <w:spacing w:after="2" w:line="299" w:lineRule="exact"/>
              <w:ind w:left="1035" w:right="196"/>
              <w:jc w:val="center"/>
              <w:rPr>
                <w:b/>
                <w:sz w:val="26"/>
                <w:lang w:val="en-US"/>
              </w:rPr>
            </w:pPr>
          </w:p>
          <w:p w:rsidR="003336DA" w:rsidRPr="003336DA" w:rsidRDefault="003336DA" w:rsidP="003336DA">
            <w:pPr>
              <w:pStyle w:val="TableParagraph"/>
              <w:spacing w:after="2" w:line="299" w:lineRule="exact"/>
              <w:ind w:left="0" w:right="196"/>
              <w:jc w:val="center"/>
              <w:rPr>
                <w:b/>
                <w:sz w:val="26"/>
                <w:lang w:val="en-US"/>
              </w:rPr>
            </w:pPr>
            <w:r>
              <w:rPr>
                <w:b/>
                <w:sz w:val="26"/>
                <w:lang w:val="en-US"/>
              </w:rPr>
              <w:t>Phan Thanh Tùng</w:t>
            </w:r>
          </w:p>
          <w:p w:rsidR="006477D5" w:rsidRDefault="006477D5" w:rsidP="003336DA">
            <w:pPr>
              <w:pStyle w:val="TableParagraph"/>
              <w:ind w:left="1013"/>
              <w:jc w:val="center"/>
              <w:rPr>
                <w:sz w:val="20"/>
              </w:rPr>
            </w:pPr>
          </w:p>
          <w:p w:rsidR="006477D5" w:rsidRPr="0094255F" w:rsidRDefault="006477D5" w:rsidP="003336DA">
            <w:pPr>
              <w:pStyle w:val="TableParagraph"/>
              <w:spacing w:line="272" w:lineRule="exact"/>
              <w:ind w:right="193"/>
              <w:jc w:val="center"/>
              <w:rPr>
                <w:b/>
                <w:sz w:val="28"/>
                <w:lang w:val="en-US"/>
              </w:rPr>
            </w:pPr>
          </w:p>
        </w:tc>
      </w:tr>
    </w:tbl>
    <w:p w:rsidR="00F6039B" w:rsidRDefault="00F6039B"/>
    <w:sectPr w:rsidR="00F6039B" w:rsidSect="003336DA">
      <w:headerReference w:type="default" r:id="rId8"/>
      <w:headerReference w:type="first" r:id="rId9"/>
      <w:pgSz w:w="11910" w:h="16850"/>
      <w:pgMar w:top="1418" w:right="853" w:bottom="1276" w:left="198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AD" w:rsidRDefault="006B76AD" w:rsidP="007069B7">
      <w:r>
        <w:separator/>
      </w:r>
    </w:p>
  </w:endnote>
  <w:endnote w:type="continuationSeparator" w:id="0">
    <w:p w:rsidR="006B76AD" w:rsidRDefault="006B76AD" w:rsidP="0070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AD" w:rsidRDefault="006B76AD" w:rsidP="007069B7">
      <w:r>
        <w:separator/>
      </w:r>
    </w:p>
  </w:footnote>
  <w:footnote w:type="continuationSeparator" w:id="0">
    <w:p w:rsidR="006B76AD" w:rsidRDefault="006B76AD" w:rsidP="0070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7" w:rsidRDefault="007069B7">
    <w:pPr>
      <w:pStyle w:val="Header"/>
      <w:jc w:val="center"/>
    </w:pPr>
  </w:p>
  <w:p w:rsidR="007069B7" w:rsidRDefault="00706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B7" w:rsidRDefault="007069B7">
    <w:pPr>
      <w:pStyle w:val="Header"/>
      <w:jc w:val="center"/>
    </w:pPr>
  </w:p>
  <w:p w:rsidR="007069B7" w:rsidRDefault="00706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63AA"/>
    <w:multiLevelType w:val="hybridMultilevel"/>
    <w:tmpl w:val="544E942E"/>
    <w:lvl w:ilvl="0" w:tplc="3670B1C8">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D23847AC">
      <w:numFmt w:val="bullet"/>
      <w:lvlText w:val="•"/>
      <w:lvlJc w:val="left"/>
      <w:pPr>
        <w:ind w:left="756" w:hanging="128"/>
      </w:pPr>
      <w:rPr>
        <w:rFonts w:hint="default"/>
        <w:lang w:eastAsia="en-US" w:bidi="ar-SA"/>
      </w:rPr>
    </w:lvl>
    <w:lvl w:ilvl="2" w:tplc="DDDE2CDA">
      <w:numFmt w:val="bullet"/>
      <w:lvlText w:val="•"/>
      <w:lvlJc w:val="left"/>
      <w:pPr>
        <w:ind w:left="1192" w:hanging="128"/>
      </w:pPr>
      <w:rPr>
        <w:rFonts w:hint="default"/>
        <w:lang w:eastAsia="en-US" w:bidi="ar-SA"/>
      </w:rPr>
    </w:lvl>
    <w:lvl w:ilvl="3" w:tplc="26EEFC88">
      <w:numFmt w:val="bullet"/>
      <w:lvlText w:val="•"/>
      <w:lvlJc w:val="left"/>
      <w:pPr>
        <w:ind w:left="1629" w:hanging="128"/>
      </w:pPr>
      <w:rPr>
        <w:rFonts w:hint="default"/>
        <w:lang w:eastAsia="en-US" w:bidi="ar-SA"/>
      </w:rPr>
    </w:lvl>
    <w:lvl w:ilvl="4" w:tplc="8B4C8976">
      <w:numFmt w:val="bullet"/>
      <w:lvlText w:val="•"/>
      <w:lvlJc w:val="left"/>
      <w:pPr>
        <w:ind w:left="2065" w:hanging="128"/>
      </w:pPr>
      <w:rPr>
        <w:rFonts w:hint="default"/>
        <w:lang w:eastAsia="en-US" w:bidi="ar-SA"/>
      </w:rPr>
    </w:lvl>
    <w:lvl w:ilvl="5" w:tplc="F510185C">
      <w:numFmt w:val="bullet"/>
      <w:lvlText w:val="•"/>
      <w:lvlJc w:val="left"/>
      <w:pPr>
        <w:ind w:left="2502" w:hanging="128"/>
      </w:pPr>
      <w:rPr>
        <w:rFonts w:hint="default"/>
        <w:lang w:eastAsia="en-US" w:bidi="ar-SA"/>
      </w:rPr>
    </w:lvl>
    <w:lvl w:ilvl="6" w:tplc="D992572C">
      <w:numFmt w:val="bullet"/>
      <w:lvlText w:val="•"/>
      <w:lvlJc w:val="left"/>
      <w:pPr>
        <w:ind w:left="2938" w:hanging="128"/>
      </w:pPr>
      <w:rPr>
        <w:rFonts w:hint="default"/>
        <w:lang w:eastAsia="en-US" w:bidi="ar-SA"/>
      </w:rPr>
    </w:lvl>
    <w:lvl w:ilvl="7" w:tplc="A7CCCEA4">
      <w:numFmt w:val="bullet"/>
      <w:lvlText w:val="•"/>
      <w:lvlJc w:val="left"/>
      <w:pPr>
        <w:ind w:left="3374" w:hanging="128"/>
      </w:pPr>
      <w:rPr>
        <w:rFonts w:hint="default"/>
        <w:lang w:eastAsia="en-US" w:bidi="ar-SA"/>
      </w:rPr>
    </w:lvl>
    <w:lvl w:ilvl="8" w:tplc="EBC0B72A">
      <w:numFmt w:val="bullet"/>
      <w:lvlText w:val="•"/>
      <w:lvlJc w:val="left"/>
      <w:pPr>
        <w:ind w:left="3811" w:hanging="128"/>
      </w:pPr>
      <w:rPr>
        <w:rFonts w:hint="default"/>
        <w:lang w:eastAsia="en-US" w:bidi="ar-SA"/>
      </w:rPr>
    </w:lvl>
  </w:abstractNum>
  <w:abstractNum w:abstractNumId="1">
    <w:nsid w:val="2EE3663B"/>
    <w:multiLevelType w:val="hybridMultilevel"/>
    <w:tmpl w:val="47F27398"/>
    <w:lvl w:ilvl="0" w:tplc="1C5C34FA">
      <w:numFmt w:val="bullet"/>
      <w:lvlText w:val="-"/>
      <w:lvlJc w:val="left"/>
      <w:pPr>
        <w:ind w:left="442" w:hanging="195"/>
      </w:pPr>
      <w:rPr>
        <w:rFonts w:ascii="Times New Roman" w:eastAsia="Times New Roman" w:hAnsi="Times New Roman" w:cs="Times New Roman" w:hint="default"/>
        <w:w w:val="100"/>
        <w:sz w:val="28"/>
        <w:szCs w:val="28"/>
        <w:lang w:eastAsia="en-US" w:bidi="ar-SA"/>
      </w:rPr>
    </w:lvl>
    <w:lvl w:ilvl="1" w:tplc="E9D2DC38">
      <w:numFmt w:val="bullet"/>
      <w:lvlText w:val="•"/>
      <w:lvlJc w:val="left"/>
      <w:pPr>
        <w:ind w:left="1412" w:hanging="195"/>
      </w:pPr>
      <w:rPr>
        <w:rFonts w:hint="default"/>
        <w:lang w:eastAsia="en-US" w:bidi="ar-SA"/>
      </w:rPr>
    </w:lvl>
    <w:lvl w:ilvl="2" w:tplc="E146FF6A">
      <w:numFmt w:val="bullet"/>
      <w:lvlText w:val="•"/>
      <w:lvlJc w:val="left"/>
      <w:pPr>
        <w:ind w:left="2385" w:hanging="195"/>
      </w:pPr>
      <w:rPr>
        <w:rFonts w:hint="default"/>
        <w:lang w:eastAsia="en-US" w:bidi="ar-SA"/>
      </w:rPr>
    </w:lvl>
    <w:lvl w:ilvl="3" w:tplc="2CF28FBA">
      <w:numFmt w:val="bullet"/>
      <w:lvlText w:val="•"/>
      <w:lvlJc w:val="left"/>
      <w:pPr>
        <w:ind w:left="3357" w:hanging="195"/>
      </w:pPr>
      <w:rPr>
        <w:rFonts w:hint="default"/>
        <w:lang w:eastAsia="en-US" w:bidi="ar-SA"/>
      </w:rPr>
    </w:lvl>
    <w:lvl w:ilvl="4" w:tplc="7D546E3A">
      <w:numFmt w:val="bullet"/>
      <w:lvlText w:val="•"/>
      <w:lvlJc w:val="left"/>
      <w:pPr>
        <w:ind w:left="4330" w:hanging="195"/>
      </w:pPr>
      <w:rPr>
        <w:rFonts w:hint="default"/>
        <w:lang w:eastAsia="en-US" w:bidi="ar-SA"/>
      </w:rPr>
    </w:lvl>
    <w:lvl w:ilvl="5" w:tplc="48C04110">
      <w:numFmt w:val="bullet"/>
      <w:lvlText w:val="•"/>
      <w:lvlJc w:val="left"/>
      <w:pPr>
        <w:ind w:left="5303" w:hanging="195"/>
      </w:pPr>
      <w:rPr>
        <w:rFonts w:hint="default"/>
        <w:lang w:eastAsia="en-US" w:bidi="ar-SA"/>
      </w:rPr>
    </w:lvl>
    <w:lvl w:ilvl="6" w:tplc="55B20E18">
      <w:numFmt w:val="bullet"/>
      <w:lvlText w:val="•"/>
      <w:lvlJc w:val="left"/>
      <w:pPr>
        <w:ind w:left="6275" w:hanging="195"/>
      </w:pPr>
      <w:rPr>
        <w:rFonts w:hint="default"/>
        <w:lang w:eastAsia="en-US" w:bidi="ar-SA"/>
      </w:rPr>
    </w:lvl>
    <w:lvl w:ilvl="7" w:tplc="0B1A5E3A">
      <w:numFmt w:val="bullet"/>
      <w:lvlText w:val="•"/>
      <w:lvlJc w:val="left"/>
      <w:pPr>
        <w:ind w:left="7248" w:hanging="195"/>
      </w:pPr>
      <w:rPr>
        <w:rFonts w:hint="default"/>
        <w:lang w:eastAsia="en-US" w:bidi="ar-SA"/>
      </w:rPr>
    </w:lvl>
    <w:lvl w:ilvl="8" w:tplc="3A4E0F76">
      <w:numFmt w:val="bullet"/>
      <w:lvlText w:val="•"/>
      <w:lvlJc w:val="left"/>
      <w:pPr>
        <w:ind w:left="8221" w:hanging="195"/>
      </w:pPr>
      <w:rPr>
        <w:rFonts w:hint="default"/>
        <w:lang w:eastAsia="en-US" w:bidi="ar-SA"/>
      </w:rPr>
    </w:lvl>
  </w:abstractNum>
  <w:abstractNum w:abstractNumId="2">
    <w:nsid w:val="44B924B4"/>
    <w:multiLevelType w:val="multilevel"/>
    <w:tmpl w:val="52A296FE"/>
    <w:lvl w:ilvl="0">
      <w:start w:val="1"/>
      <w:numFmt w:val="decimal"/>
      <w:lvlText w:val="%1."/>
      <w:lvlJc w:val="left"/>
      <w:pPr>
        <w:ind w:left="442" w:hanging="288"/>
        <w:jc w:val="lef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442" w:hanging="514"/>
        <w:jc w:val="left"/>
      </w:pPr>
      <w:rPr>
        <w:rFonts w:ascii="Times New Roman" w:eastAsia="Times New Roman" w:hAnsi="Times New Roman" w:cs="Times New Roman" w:hint="default"/>
        <w:spacing w:val="-1"/>
        <w:w w:val="100"/>
        <w:sz w:val="28"/>
        <w:szCs w:val="28"/>
        <w:lang w:eastAsia="en-US" w:bidi="ar-SA"/>
      </w:rPr>
    </w:lvl>
    <w:lvl w:ilvl="2">
      <w:numFmt w:val="bullet"/>
      <w:lvlText w:val="•"/>
      <w:lvlJc w:val="left"/>
      <w:pPr>
        <w:ind w:left="2385" w:hanging="514"/>
      </w:pPr>
      <w:rPr>
        <w:rFonts w:hint="default"/>
        <w:lang w:eastAsia="en-US" w:bidi="ar-SA"/>
      </w:rPr>
    </w:lvl>
    <w:lvl w:ilvl="3">
      <w:numFmt w:val="bullet"/>
      <w:lvlText w:val="•"/>
      <w:lvlJc w:val="left"/>
      <w:pPr>
        <w:ind w:left="3357" w:hanging="514"/>
      </w:pPr>
      <w:rPr>
        <w:rFonts w:hint="default"/>
        <w:lang w:eastAsia="en-US" w:bidi="ar-SA"/>
      </w:rPr>
    </w:lvl>
    <w:lvl w:ilvl="4">
      <w:numFmt w:val="bullet"/>
      <w:lvlText w:val="•"/>
      <w:lvlJc w:val="left"/>
      <w:pPr>
        <w:ind w:left="4330" w:hanging="514"/>
      </w:pPr>
      <w:rPr>
        <w:rFonts w:hint="default"/>
        <w:lang w:eastAsia="en-US" w:bidi="ar-SA"/>
      </w:rPr>
    </w:lvl>
    <w:lvl w:ilvl="5">
      <w:numFmt w:val="bullet"/>
      <w:lvlText w:val="•"/>
      <w:lvlJc w:val="left"/>
      <w:pPr>
        <w:ind w:left="5303" w:hanging="514"/>
      </w:pPr>
      <w:rPr>
        <w:rFonts w:hint="default"/>
        <w:lang w:eastAsia="en-US" w:bidi="ar-SA"/>
      </w:rPr>
    </w:lvl>
    <w:lvl w:ilvl="6">
      <w:numFmt w:val="bullet"/>
      <w:lvlText w:val="•"/>
      <w:lvlJc w:val="left"/>
      <w:pPr>
        <w:ind w:left="6275" w:hanging="514"/>
      </w:pPr>
      <w:rPr>
        <w:rFonts w:hint="default"/>
        <w:lang w:eastAsia="en-US" w:bidi="ar-SA"/>
      </w:rPr>
    </w:lvl>
    <w:lvl w:ilvl="7">
      <w:numFmt w:val="bullet"/>
      <w:lvlText w:val="•"/>
      <w:lvlJc w:val="left"/>
      <w:pPr>
        <w:ind w:left="7248" w:hanging="514"/>
      </w:pPr>
      <w:rPr>
        <w:rFonts w:hint="default"/>
        <w:lang w:eastAsia="en-US" w:bidi="ar-SA"/>
      </w:rPr>
    </w:lvl>
    <w:lvl w:ilvl="8">
      <w:numFmt w:val="bullet"/>
      <w:lvlText w:val="•"/>
      <w:lvlJc w:val="left"/>
      <w:pPr>
        <w:ind w:left="8221" w:hanging="514"/>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6477D5"/>
    <w:rsid w:val="001247C8"/>
    <w:rsid w:val="00264E0A"/>
    <w:rsid w:val="003336DA"/>
    <w:rsid w:val="003F6FE9"/>
    <w:rsid w:val="005F507D"/>
    <w:rsid w:val="006477D5"/>
    <w:rsid w:val="006B76AD"/>
    <w:rsid w:val="007069B7"/>
    <w:rsid w:val="0094255F"/>
    <w:rsid w:val="009A198E"/>
    <w:rsid w:val="00F6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42"/>
        <o:r id="V:Rule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2"/>
    </w:pPr>
    <w:rPr>
      <w:sz w:val="28"/>
      <w:szCs w:val="28"/>
    </w:rPr>
  </w:style>
  <w:style w:type="paragraph" w:styleId="Title">
    <w:name w:val="Title"/>
    <w:basedOn w:val="Normal"/>
    <w:uiPriority w:val="1"/>
    <w:qFormat/>
    <w:pPr>
      <w:spacing w:before="115"/>
      <w:ind w:left="1442" w:hanging="282"/>
    </w:pPr>
    <w:rPr>
      <w:b/>
      <w:bCs/>
      <w:sz w:val="28"/>
      <w:szCs w:val="28"/>
    </w:rPr>
  </w:style>
  <w:style w:type="paragraph" w:styleId="ListParagraph">
    <w:name w:val="List Paragraph"/>
    <w:basedOn w:val="Normal"/>
    <w:uiPriority w:val="1"/>
    <w:qFormat/>
    <w:pPr>
      <w:spacing w:before="120"/>
      <w:ind w:left="442" w:right="363" w:firstLine="719"/>
    </w:pPr>
  </w:style>
  <w:style w:type="paragraph" w:customStyle="1" w:styleId="TableParagraph">
    <w:name w:val="Table Paragraph"/>
    <w:basedOn w:val="Normal"/>
    <w:uiPriority w:val="1"/>
    <w:qFormat/>
    <w:pPr>
      <w:ind w:left="134"/>
    </w:pPr>
  </w:style>
  <w:style w:type="paragraph" w:styleId="Header">
    <w:name w:val="header"/>
    <w:basedOn w:val="Normal"/>
    <w:link w:val="HeaderChar"/>
    <w:uiPriority w:val="99"/>
    <w:unhideWhenUsed/>
    <w:rsid w:val="007069B7"/>
    <w:pPr>
      <w:tabs>
        <w:tab w:val="center" w:pos="4680"/>
        <w:tab w:val="right" w:pos="9360"/>
      </w:tabs>
    </w:pPr>
  </w:style>
  <w:style w:type="character" w:customStyle="1" w:styleId="HeaderChar">
    <w:name w:val="Header Char"/>
    <w:basedOn w:val="DefaultParagraphFont"/>
    <w:link w:val="Header"/>
    <w:uiPriority w:val="99"/>
    <w:rsid w:val="007069B7"/>
    <w:rPr>
      <w:rFonts w:ascii="Times New Roman" w:eastAsia="Times New Roman" w:hAnsi="Times New Roman" w:cs="Times New Roman"/>
      <w:lang/>
    </w:rPr>
  </w:style>
  <w:style w:type="paragraph" w:styleId="Footer">
    <w:name w:val="footer"/>
    <w:basedOn w:val="Normal"/>
    <w:link w:val="FooterChar"/>
    <w:uiPriority w:val="99"/>
    <w:unhideWhenUsed/>
    <w:rsid w:val="007069B7"/>
    <w:pPr>
      <w:tabs>
        <w:tab w:val="center" w:pos="4680"/>
        <w:tab w:val="right" w:pos="9360"/>
      </w:tabs>
    </w:pPr>
  </w:style>
  <w:style w:type="character" w:customStyle="1" w:styleId="FooterChar">
    <w:name w:val="Footer Char"/>
    <w:basedOn w:val="DefaultParagraphFont"/>
    <w:link w:val="Footer"/>
    <w:uiPriority w:val="99"/>
    <w:rsid w:val="007069B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nvt2304™</dc:creator>
  <cp:lastModifiedBy>DELL</cp:lastModifiedBy>
  <cp:revision>7</cp:revision>
  <dcterms:created xsi:type="dcterms:W3CDTF">2023-09-21T09:48:00Z</dcterms:created>
  <dcterms:modified xsi:type="dcterms:W3CDTF">2023-09-23T15:24:00Z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2019</vt:lpwstr>
  </property>
  <property fmtid="{D5CDD505-2E9C-101B-9397-08002B2CF9AE}" pid="4" name="LastSaved">
    <vt:filetime>2023-09-21T00:00:00Z</vt:filetime>
  </property>
</Properties>
</file>