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>
        <w:trPr>
          <w:trHeight w:val="322"/>
        </w:trPr>
        <w:tc>
          <w:tcPr>
            <w:tcW w:w="3487" w:type="dxa"/>
          </w:tcPr>
          <w:p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</w:tc>
      </w:tr>
      <w:tr>
        <w:trPr>
          <w:trHeight w:val="386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9F7E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3ECB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>
        <w:trPr>
          <w:trHeight w:val="172"/>
        </w:trPr>
        <w:tc>
          <w:tcPr>
            <w:tcW w:w="3487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rPr>
          <w:trHeight w:val="394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QĐ-UBND</w:t>
            </w:r>
          </w:p>
        </w:tc>
        <w:tc>
          <w:tcPr>
            <w:tcW w:w="5835" w:type="dxa"/>
          </w:tcPr>
          <w:p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ngày    </w:t>
            </w:r>
            <w:r>
              <w:rPr>
                <w:rFonts w:ascii="Times New Roman" w:hAnsi="Times New Roman"/>
                <w:i/>
                <w:iCs/>
                <w:noProof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    tháng 02 năm 2025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</w:p>
    <w:p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19581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CHỦ TỊCH ỦY BAN NHÂN DÂN HUYỆN</w: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của Luật Tổ chức Chính phủ và Luật Tổ chức chính quyền địa phương ngày 22/11/2019;</w:t>
      </w:r>
    </w:p>
    <w:p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Căn cứ các Nghị định của Chính phủ: Nghị định số 20/2021/NĐ-CP ngày 15/3/2021 quy định chính sách trợ giúp xã hội đối với đối tượng bảo trợ xã hội; Nghị định số 76/2024/NĐ-CP ngày 01/7/2024 sửa đổi, bổ sung một số điều của Nghị định số 20/2021/NĐ-CP ngày 15/3/2021 quy định chính sách trợ giúp xã hội đối với đối tượng bảo trợ xã hội;</w:t>
      </w:r>
    </w:p>
    <w:p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>
        <w:rPr>
          <w:rFonts w:ascii="Times New Roman" w:hAnsi="Times New Roman"/>
          <w:i/>
          <w:position w:val="-2"/>
          <w:szCs w:val="24"/>
        </w:rPr>
        <w:t>Theo</w:t>
      </w:r>
      <w:r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>
        <w:rPr>
          <w:rFonts w:ascii="Times New Roman" w:hAnsi="Times New Roman"/>
          <w:i/>
          <w:noProof/>
          <w:position w:val="-2"/>
          <w:szCs w:val="24"/>
          <w:lang w:val="vi-VN"/>
        </w:rPr>
        <w:t>xã An Hòa Thịnh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>
        <w:rPr>
          <w:rFonts w:ascii="Times New Roman" w:hAnsi="Times New Roman"/>
          <w:i/>
          <w:position w:val="-2"/>
          <w:szCs w:val="24"/>
        </w:rPr>
        <w:t xml:space="preserve"> </w:t>
      </w:r>
      <w:r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>
        <w:rPr>
          <w:rFonts w:ascii="Times New Roman" w:hAnsi="Times New Roman"/>
          <w:i/>
          <w:position w:val="-2"/>
          <w:szCs w:val="24"/>
        </w:rPr>
        <w:t xml:space="preserve"> huyện.</w:t>
      </w:r>
    </w:p>
    <w:p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  <w:r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1</w:t>
      </w:r>
      <w:r>
        <w:rPr>
          <w:rFonts w:ascii="Times New Roman" w:hAnsi="Times New Roman"/>
          <w:spacing w:val="-10"/>
          <w:szCs w:val="24"/>
          <w:lang w:val="vi-VN"/>
        </w:rPr>
        <w:t xml:space="preserve">. </w:t>
      </w:r>
      <w:r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Tên_ĐT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bà Hà Thị Châu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 xml:space="preserve">, sinh ngày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Ngày_sinh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29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Tháng_sinh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01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Năm_sinh_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1937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. C</w:t>
      </w:r>
      <w:r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vi-VN"/>
        </w:rPr>
        <w:softHyphen/>
        <w:t xml:space="preserve"> trú tại </w:t>
      </w:r>
      <w:r>
        <w:rPr>
          <w:rFonts w:ascii="Times New Roman" w:hAnsi="Times New Roman"/>
          <w:lang w:val="vi-V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Thôn__Khối </w:instrText>
      </w:r>
      <w:r>
        <w:rPr>
          <w:rFonts w:ascii="Times New Roman" w:hAnsi="Times New Roman"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Thôn Đông Mỹ</w:t>
      </w:r>
      <w:r>
        <w:rPr>
          <w:rFonts w:ascii="Times New Roman" w:hAnsi="Times New Roman"/>
          <w:lang w:val="vi-VN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Xã_Thị_trấn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  <w:lang w:val="vi-VN"/>
        </w:rPr>
        <w:t>xã An Hòa Thịnh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huyện Hương Sơn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tỉnh Hà Tĩnh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noProof/>
        </w:rPr>
        <w:t xml:space="preserve"> K</w:t>
      </w:r>
      <w:r>
        <w:rPr>
          <w:rFonts w:ascii="Times New Roman" w:hAnsi="Times New Roman"/>
          <w:noProof/>
          <w:lang w:val="vi-VN"/>
        </w:rPr>
        <w:t>ể từ ngày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Kể_từ_ngày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01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</w:rPr>
        <w:t>/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"tháng"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t>3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/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năm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2025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>
        <w:rPr>
          <w:rFonts w:ascii="Times New Roman" w:hAnsi="Times New Roman"/>
          <w:spacing w:val="-6"/>
        </w:rPr>
        <w:t xml:space="preserve">Là </w:t>
      </w:r>
      <w:r>
        <w:rPr>
          <w:rFonts w:ascii="Times New Roman" w:hAnsi="Times New Roman"/>
          <w:spacing w:val="-6"/>
          <w:lang w:val="vi-VN"/>
        </w:rPr>
        <w:t>đối tượng</w:t>
      </w:r>
      <w:r>
        <w:rPr>
          <w:rFonts w:ascii="Times New Roman" w:hAnsi="Times New Roman"/>
          <w:spacing w:val="-6"/>
        </w:rPr>
        <w:t>: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spacing w:val="-6"/>
          <w:lang w:val="vi-VN"/>
        </w:rPr>
        <w:fldChar w:fldCharType="begin"/>
      </w:r>
      <w:r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>
        <w:rPr>
          <w:rFonts w:ascii="Times New Roman" w:hAnsi="Times New Roman"/>
          <w:spacing w:val="-6"/>
          <w:lang w:val="vi-VN"/>
        </w:rPr>
        <w:fldChar w:fldCharType="separate"/>
      </w:r>
      <w:r>
        <w:rPr>
          <w:rFonts w:ascii="Times New Roman" w:hAnsi="Times New Roman"/>
          <w:noProof/>
          <w:spacing w:val="-6"/>
          <w:lang w:val="vi-VN"/>
        </w:rPr>
        <w:t>Người từ đủ 80 tuổi trở lên không có lương hưu, trợ cấp bảo hiểm xã hội và trợ cấp xã hội hàng tháng</w:t>
      </w:r>
      <w:r>
        <w:rPr>
          <w:rFonts w:ascii="Times New Roman" w:hAnsi="Times New Roman"/>
          <w:spacing w:val="-6"/>
          <w:lang w:val="vi-VN"/>
        </w:rPr>
        <w:fldChar w:fldCharType="end"/>
      </w:r>
      <w:r>
        <w:rPr>
          <w:rFonts w:ascii="Times New Roman" w:hAnsi="Times New Roman"/>
          <w:noProof/>
          <w:spacing w:val="-6"/>
        </w:rPr>
        <w:t xml:space="preserve">. 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  <w:lang w:val="vi-VN"/>
        </w:rPr>
        <w:t xml:space="preserve">Lý do thôi trả: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Lý_do_thôi_trả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  <w:lang w:val="vi-VN"/>
        </w:rPr>
        <w:t>Đối tượng từ trần ngày 08/02/2025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2</w:t>
      </w:r>
      <w:r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>
      <w:pPr>
        <w:spacing w:after="60"/>
        <w:ind w:firstLine="720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>Chánh Văn phòng HĐND-UBND huyện, Tr</w:t>
      </w:r>
      <w:r>
        <w:rPr>
          <w:rFonts w:ascii="Times New Roman" w:hAnsi="Times New Roman"/>
          <w:szCs w:val="24"/>
          <w:lang w:val="vi-VN"/>
        </w:rPr>
        <w:softHyphen/>
        <w:t>ưởng các Phòng: Lao động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-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T</w:t>
      </w:r>
      <w:r>
        <w:rPr>
          <w:rFonts w:ascii="Times New Roman" w:hAnsi="Times New Roman"/>
          <w:szCs w:val="24"/>
        </w:rPr>
        <w:t>hương binh và Xã hội</w:t>
      </w:r>
      <w:r>
        <w:rPr>
          <w:rFonts w:ascii="Times New Roman" w:hAnsi="Times New Roman"/>
          <w:szCs w:val="24"/>
          <w:lang w:val="vi-VN"/>
        </w:rPr>
        <w:t xml:space="preserve">, Tài chính - Kế hoạch; Chủ tịch </w:t>
      </w:r>
      <w:r>
        <w:rPr>
          <w:rFonts w:ascii="Times New Roman" w:hAnsi="Times New Roman"/>
          <w:noProof/>
          <w:szCs w:val="24"/>
        </w:rPr>
        <w:t>Ủy ban nhân dân</w:t>
      </w:r>
      <w:r>
        <w:rPr>
          <w:rFonts w:ascii="Times New Roman" w:hAnsi="Times New Roman"/>
          <w:noProof/>
          <w:szCs w:val="24"/>
          <w:lang w:val="vi-VN"/>
        </w:rPr>
        <w:t xml:space="preserve"> </w:t>
      </w:r>
      <w:r>
        <w:rPr>
          <w:rFonts w:ascii="Times New Roman" w:hAnsi="Times New Roman"/>
          <w:noProof/>
          <w:szCs w:val="24"/>
        </w:rPr>
        <w:fldChar w:fldCharType="begin"/>
      </w:r>
      <w:r>
        <w:rPr>
          <w:rFonts w:ascii="Times New Roman" w:hAnsi="Times New Roman"/>
          <w:noProof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noProof/>
          <w:szCs w:val="24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xã An Hòa Thịnh</w:t>
      </w:r>
      <w:r>
        <w:rPr>
          <w:rFonts w:ascii="Times New Roman" w:hAnsi="Times New Roman"/>
          <w:noProof/>
          <w:szCs w:val="24"/>
        </w:rPr>
        <w:fldChar w:fldCharType="end"/>
      </w:r>
      <w:r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và các cá nhân, tổ chức có liên quan chịu trách nhiệm thi hành Quyết định này./.</w:t>
      </w:r>
    </w:p>
    <w:p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/>
    <w:sectPr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8D9E3-C153-462F-A356-F1CA1630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3</cp:revision>
  <dcterms:created xsi:type="dcterms:W3CDTF">2025-02-11T04:15:00Z</dcterms:created>
  <dcterms:modified xsi:type="dcterms:W3CDTF">2025-02-11T08:30:00Z</dcterms:modified>
</cp:coreProperties>
</file>